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D28" w:rsidRDefault="005D2028" w:rsidP="00794D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2028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5D2028" w:rsidRDefault="00794D28" w:rsidP="00794D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4D28">
        <w:rPr>
          <w:rFonts w:ascii="Times New Roman" w:hAnsi="Times New Roman" w:cs="Times New Roman"/>
          <w:b/>
          <w:sz w:val="28"/>
          <w:szCs w:val="28"/>
        </w:rPr>
        <w:t>по дисциплине «Правовые основы журналистики»</w:t>
      </w:r>
    </w:p>
    <w:p w:rsidR="00794D28" w:rsidRPr="005D2028" w:rsidRDefault="00794D28" w:rsidP="00794D28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Экзамен проводится в форме компьютерного тестирования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1Основные понятия массово-информационного права. 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2 Средство массовой информации. 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3Свобода массовой информации.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4 Возникновение и развитие массово-информационного права в РК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 Основные положения и понятия Закона РК о СМИ.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6 Определение понятия «журналист». 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7 Периодичность выхода, учредитель, издатель, состав редакции. 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8 Порядок прекращения деятельности СМИ.</w:t>
      </w:r>
    </w:p>
    <w:p w:rsidR="005D2028" w:rsidRPr="005D2028" w:rsidRDefault="005D2028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9 Государственная политика в области СМИ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10 Законодательство о СМИ.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11 Историческая периодизация политики государства в области СМИ: советская эпоха.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12 Историческая периодизация политики государства в области СМИ: постсоветская эпоха.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13</w:t>
      </w:r>
      <w:r w:rsidR="00794D28">
        <w:rPr>
          <w:rFonts w:ascii="Times New Roman" w:hAnsi="Times New Roman" w:cs="Times New Roman"/>
          <w:sz w:val="28"/>
          <w:szCs w:val="28"/>
        </w:rPr>
        <w:t xml:space="preserve"> </w:t>
      </w:r>
      <w:r w:rsidRPr="005D2028">
        <w:rPr>
          <w:rFonts w:ascii="Times New Roman" w:hAnsi="Times New Roman" w:cs="Times New Roman"/>
          <w:sz w:val="28"/>
          <w:szCs w:val="28"/>
        </w:rPr>
        <w:t>Историческая периодизация политики государства в области СМИ: эпоха независимости.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14 Освещение деятельности органов власти в государственных СМИ. Критика властей в СМИ.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15Концепция информационной безопасности. Сущность доктрины. Учреждение доктрины информационной безопасности в Казахстане. Контент доктрины.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16 Право человека на поиск и получение информации от государственных органов.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17 Понятие свободы информации.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18 Право на получение информации.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19 Права и обязанности журналистов.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20 Понятие конфиденциальной информации.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21 Государственная тайна.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22 Источники информации.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23 Законодательство РК о правах и обязанностях журналистов.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24 Аккредитация.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25 Гласность судопроизводства.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26Защита чести и достоинства журналиста.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27 Права человека и их защита средствами массовой информации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28 Правовые принципы и нормы. Права человека в современном Казахстане. 29 Деятельность правозащитных организаций и их взаимодействие со СМИ. 30 Защита чести и деловой репутации.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31 Правовая информация как вид социальной информации.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32 Связь журналистики и правового воспитания членов общества.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33 Правовая пропаганда в СМИ.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lastRenderedPageBreak/>
        <w:t>34 Правоохранительная информация и правовая публицистика.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35 Виды правоохранительной информации.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36 Жанры и формы материалов СМИ на правовую тематику.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37 Правовая культура как элемент демократического правового государства.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38 Интеллектуальная собственность.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39 Право интеллектуальной собственности.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40 Авторское право. Закон об авторском праве и смежных правах.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41 Авторское право на новостную информацию, интервью.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42 Международные конвенции о защите авторского права.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43 Основные положения Закона РК «О рекламе».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44 Недобросовестная реклама, недостоверная реклама, неэтичная реклама, заведомо ложная реклама. Скрытая реклама.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45 Правовое регулирование рекламной деятельности.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46 Особенности казахстанской правовой журналистики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47 История развития правовой журналистики в Казахстане.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48 Деятельность партии «Алаш».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49 Публицистика А.Байтурсынова, А.Букейханова, М.Дулатова.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50 Роль журналистского расследования в развитии правовой журналистики.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51 Ценностные и поведенческие аспекты правовой культуры журналиста.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52 Структурные компоненты правовой культуры.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53 Правовой статус журналиста как комплексное понятие.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54 Правосознание журналиста. Этические нормы в деятельности журналиста.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55 Информационно-психологическое воздействие публикаций и передач на правосознание массовой аудитории.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56 Новые информационные технологии распространения правовой информации.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57 Цель журналистского выступления в прессе на криминальную тему.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 xml:space="preserve">58 Информационная преступность. 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59 Цензура в Интернете.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028">
        <w:rPr>
          <w:rFonts w:ascii="Times New Roman" w:hAnsi="Times New Roman" w:cs="Times New Roman"/>
          <w:sz w:val="28"/>
          <w:szCs w:val="28"/>
        </w:rPr>
        <w:t>60 Освещение работы правосудия в СМИ.</w:t>
      </w: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028" w:rsidRPr="005D2028" w:rsidRDefault="005D2028" w:rsidP="005D20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1FB1" w:rsidRPr="005D2028" w:rsidRDefault="007C1FB1" w:rsidP="005D20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C1FB1" w:rsidRPr="005D2028" w:rsidSect="00617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>
    <w:useFELayout/>
  </w:compat>
  <w:rsids>
    <w:rsidRoot w:val="005D2028"/>
    <w:rsid w:val="005D2028"/>
    <w:rsid w:val="00617252"/>
    <w:rsid w:val="00794D28"/>
    <w:rsid w:val="007C1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1725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Svetlana</cp:lastModifiedBy>
  <cp:revision>5</cp:revision>
  <dcterms:created xsi:type="dcterms:W3CDTF">2018-01-24T06:33:00Z</dcterms:created>
  <dcterms:modified xsi:type="dcterms:W3CDTF">2018-02-03T15:14:00Z</dcterms:modified>
</cp:coreProperties>
</file>